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D5" w:rsidRPr="009279D4" w:rsidRDefault="001012D5" w:rsidP="001012D5">
      <w:pPr>
        <w:rPr>
          <w:rFonts w:ascii="Times New Roman" w:hAnsi="Times New Roman"/>
          <w:sz w:val="28"/>
          <w:szCs w:val="28"/>
          <w:lang w:val="kk-KZ"/>
        </w:rPr>
      </w:pPr>
    </w:p>
    <w:p w:rsidR="001012D5" w:rsidRPr="009279D4" w:rsidRDefault="001012D5" w:rsidP="001012D5">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1012D5" w:rsidRPr="009279D4" w:rsidRDefault="001012D5" w:rsidP="001012D5">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1012D5" w:rsidRPr="009279D4" w:rsidRDefault="001012D5" w:rsidP="001012D5">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1012D5" w:rsidRPr="009279D4" w:rsidRDefault="001012D5" w:rsidP="001012D5">
      <w:pPr>
        <w:spacing w:after="0" w:line="240" w:lineRule="auto"/>
        <w:jc w:val="center"/>
        <w:rPr>
          <w:rFonts w:ascii="Times New Roman" w:hAnsi="Times New Roman"/>
          <w:b/>
          <w:sz w:val="28"/>
          <w:szCs w:val="28"/>
          <w:lang w:val="kk-KZ"/>
        </w:rPr>
      </w:pPr>
    </w:p>
    <w:p w:rsidR="001012D5" w:rsidRDefault="001012D5" w:rsidP="001012D5">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1012D5" w:rsidRPr="00085E6F" w:rsidRDefault="001012D5" w:rsidP="001012D5">
      <w:pPr>
        <w:spacing w:after="0" w:line="240" w:lineRule="auto"/>
        <w:jc w:val="center"/>
        <w:rPr>
          <w:rFonts w:ascii="Times New Roman" w:hAnsi="Times New Roman"/>
          <w:b/>
          <w:sz w:val="28"/>
          <w:szCs w:val="28"/>
          <w:lang w:val="kk-KZ"/>
        </w:rPr>
      </w:pPr>
    </w:p>
    <w:p w:rsidR="001012D5" w:rsidRPr="009279D4" w:rsidRDefault="001012D5" w:rsidP="001012D5">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1012D5" w:rsidRDefault="001012D5" w:rsidP="001012D5">
      <w:pPr>
        <w:jc w:val="both"/>
        <w:rPr>
          <w:rFonts w:ascii="Times New Roman" w:hAnsi="Times New Roman"/>
          <w:b/>
          <w:sz w:val="28"/>
          <w:szCs w:val="28"/>
          <w:lang w:val="kk-KZ"/>
        </w:rPr>
      </w:pPr>
    </w:p>
    <w:p w:rsidR="001012D5" w:rsidRDefault="001012D5" w:rsidP="001012D5">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1012D5" w:rsidRPr="00D1638C" w:rsidRDefault="001012D5" w:rsidP="001012D5">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1012D5" w:rsidRDefault="001012D5" w:rsidP="001012D5">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1012D5" w:rsidRPr="00085E6F" w:rsidRDefault="001012D5" w:rsidP="001012D5">
      <w:pPr>
        <w:spacing w:after="0" w:line="240" w:lineRule="auto"/>
        <w:jc w:val="both"/>
        <w:rPr>
          <w:rFonts w:ascii="Times New Roman" w:hAnsi="Times New Roman"/>
          <w:sz w:val="28"/>
          <w:szCs w:val="28"/>
          <w:lang w:val="kk-KZ"/>
        </w:rPr>
      </w:pPr>
    </w:p>
    <w:p w:rsidR="001012D5" w:rsidRPr="00C3402A" w:rsidRDefault="001012D5" w:rsidP="001012D5">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1012D5" w:rsidRDefault="001012D5" w:rsidP="001012D5">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1012D5" w:rsidRPr="003123E5" w:rsidRDefault="001012D5" w:rsidP="001012D5">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1012D5" w:rsidRPr="00A73430" w:rsidRDefault="001012D5" w:rsidP="001012D5">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1012D5" w:rsidRPr="00E87276"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1012D5" w:rsidRPr="00CD175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1012D5" w:rsidRPr="00CD1755" w:rsidRDefault="001012D5" w:rsidP="001012D5">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1012D5" w:rsidRPr="00964616" w:rsidRDefault="001012D5" w:rsidP="00DC4838">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DC4838" w:rsidRDefault="00DC4838" w:rsidP="00DC4838">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бойыынша:</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 Ғылыми коммуникациялардың эволюциясы.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3. Ғылымның дамуындағы виртуалды коммуникациялардың</w:t>
      </w:r>
      <w:r w:rsidRPr="00964616">
        <w:rPr>
          <w:rFonts w:ascii="Times New Roman" w:hAnsi="Times New Roman"/>
          <w:b/>
          <w:sz w:val="28"/>
          <w:szCs w:val="28"/>
          <w:lang w:val="kk-KZ"/>
        </w:rPr>
        <w:t xml:space="preserve"> </w:t>
      </w:r>
      <w:r w:rsidRPr="00964616">
        <w:rPr>
          <w:rFonts w:ascii="Times New Roman" w:hAnsi="Times New Roman"/>
          <w:sz w:val="28"/>
          <w:szCs w:val="28"/>
          <w:lang w:val="kk-KZ"/>
        </w:rPr>
        <w:t>рөлі.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4. Қазіргі әлемдегі ақпараттық коммуникациялық жүйелер.</w:t>
      </w:r>
    </w:p>
    <w:p w:rsidR="00DC4838" w:rsidRPr="00964616" w:rsidRDefault="00DC4838" w:rsidP="00DC4838">
      <w:pPr>
        <w:pStyle w:val="a4"/>
        <w:rPr>
          <w:rFonts w:ascii="Times New Roman" w:hAnsi="Times New Roman"/>
          <w:bCs/>
          <w:sz w:val="28"/>
          <w:szCs w:val="28"/>
          <w:lang w:val="kk-KZ" w:eastAsia="ar-SA"/>
        </w:rPr>
      </w:pPr>
      <w:r w:rsidRPr="00964616">
        <w:rPr>
          <w:rFonts w:ascii="Times New Roman" w:hAnsi="Times New Roman"/>
          <w:bCs/>
          <w:sz w:val="28"/>
          <w:szCs w:val="28"/>
          <w:lang w:val="kk-KZ" w:eastAsia="ar-SA"/>
        </w:rPr>
        <w:t>5. Коммуникацияның қазіргі қоғамдағы ролі.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6. Қарым-қатынас түрлері.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7. Бұқаралық коммуникацияның функциялары.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8. Қарым-қатынас құралдары.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9. Қарым-қатынас идеясы процесс және құрылым ретінде.</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10. Тұлғааралық, мамандандырылған және бұқаралық коммуникацияның құрылымы.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11. Тұлғааралық коммуникацияның мәні мен функциялары.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12. Мемлекеттік, коммерциялық, қоғамдық құрылымдардағы, экономикалық, әлеуметтік, саяси және қоғамдық өмірдің басқа салаларындағы коммуникациялар.</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13.  Коммуникативті білімнің құрылымы мен қызметтері.</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14. Қарым-қатынас теориясының заңдары мен категориялары.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155. Қарым-қатынас теориясының әдістері.</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16. Әлеуметтік коммуникацияның негізгі парадигмалары.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17. Қарым-қатынастың қазіргі концепциялары.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18. Коммуникациялық қажеттіліктер.</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19. Қарым-қатынас қажеттіліктерінің типологиясы.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20.Қарым-қатынас процесі және оның негізгі элементтері.</w:t>
      </w:r>
    </w:p>
    <w:p w:rsidR="001012D5" w:rsidRPr="00964616" w:rsidRDefault="001012D5" w:rsidP="001012D5">
      <w:pPr>
        <w:rPr>
          <w:rFonts w:ascii="Times New Roman" w:hAnsi="Times New Roman"/>
          <w:sz w:val="28"/>
          <w:szCs w:val="28"/>
          <w:lang w:val="kk-KZ"/>
        </w:rPr>
      </w:pPr>
    </w:p>
    <w:p w:rsidR="001012D5" w:rsidRPr="0022023C" w:rsidRDefault="001012D5" w:rsidP="001012D5">
      <w:pPr>
        <w:pStyle w:val="Default"/>
        <w:rPr>
          <w:sz w:val="21"/>
          <w:szCs w:val="21"/>
        </w:rPr>
      </w:pPr>
      <w:r w:rsidRPr="00480D9E">
        <w:rPr>
          <w:b/>
          <w:bCs/>
          <w:sz w:val="28"/>
          <w:szCs w:val="28"/>
          <w:lang w:val="kk-KZ"/>
        </w:rPr>
        <w:t>Н</w:t>
      </w:r>
      <w:r>
        <w:rPr>
          <w:b/>
          <w:bCs/>
          <w:sz w:val="28"/>
          <w:szCs w:val="28"/>
          <w:lang w:val="kk-KZ"/>
        </w:rPr>
        <w:t>е</w:t>
      </w:r>
      <w:r w:rsidRPr="00480D9E">
        <w:rPr>
          <w:b/>
          <w:bCs/>
          <w:sz w:val="28"/>
          <w:szCs w:val="28"/>
          <w:lang w:val="kk-KZ"/>
        </w:rPr>
        <w:t>гізгі әдебиеттер:</w:t>
      </w:r>
    </w:p>
    <w:p w:rsidR="001012D5" w:rsidRPr="0022023C" w:rsidRDefault="001012D5" w:rsidP="001012D5">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1012D5" w:rsidRPr="00480D9E" w:rsidRDefault="001012D5" w:rsidP="001012D5">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1012D5" w:rsidRPr="0022023C" w:rsidRDefault="001012D5" w:rsidP="001012D5">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1012D5" w:rsidRPr="0022023C" w:rsidRDefault="001012D5" w:rsidP="001012D5">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1012D5" w:rsidRDefault="001012D5" w:rsidP="001012D5">
      <w:pPr>
        <w:pStyle w:val="Default"/>
        <w:rPr>
          <w:b/>
          <w:bCs/>
          <w:sz w:val="28"/>
          <w:szCs w:val="28"/>
          <w:lang w:val="kk-KZ"/>
        </w:rPr>
      </w:pPr>
      <w:r w:rsidRPr="00480D9E">
        <w:rPr>
          <w:b/>
          <w:bCs/>
          <w:sz w:val="28"/>
          <w:szCs w:val="28"/>
          <w:lang w:val="kk-KZ"/>
        </w:rPr>
        <w:t>Қосымша әдебиеттер:</w:t>
      </w:r>
      <w:r w:rsidRPr="00480D9E">
        <w:rPr>
          <w:b/>
          <w:bCs/>
          <w:sz w:val="28"/>
          <w:szCs w:val="28"/>
        </w:rPr>
        <w:t xml:space="preserve"> </w:t>
      </w:r>
    </w:p>
    <w:p w:rsidR="001012D5" w:rsidRPr="00480D9E" w:rsidRDefault="001012D5" w:rsidP="001012D5">
      <w:pPr>
        <w:pStyle w:val="Default"/>
        <w:rPr>
          <w:sz w:val="28"/>
          <w:szCs w:val="28"/>
        </w:rPr>
      </w:pPr>
      <w:r w:rsidRPr="00480D9E">
        <w:rPr>
          <w:sz w:val="28"/>
          <w:szCs w:val="28"/>
        </w:rPr>
        <w:t xml:space="preserve">1. </w:t>
      </w:r>
      <w:proofErr w:type="spellStart"/>
      <w:r w:rsidRPr="00480D9E">
        <w:rPr>
          <w:sz w:val="28"/>
          <w:szCs w:val="28"/>
        </w:rPr>
        <w:t>Кибанов</w:t>
      </w:r>
      <w:proofErr w:type="spellEnd"/>
      <w:r w:rsidRPr="00480D9E">
        <w:rPr>
          <w:sz w:val="28"/>
          <w:szCs w:val="28"/>
        </w:rPr>
        <w:t xml:space="preserve"> А. Я., Захаров Д. К., Коновалова В. Г. Этика деловых отношений: Учебник / А. Я. </w:t>
      </w:r>
      <w:proofErr w:type="spellStart"/>
      <w:r w:rsidRPr="00480D9E">
        <w:rPr>
          <w:sz w:val="28"/>
          <w:szCs w:val="28"/>
        </w:rPr>
        <w:t>Кибанов</w:t>
      </w:r>
      <w:proofErr w:type="spellEnd"/>
      <w:r w:rsidRPr="00480D9E">
        <w:rPr>
          <w:sz w:val="28"/>
          <w:szCs w:val="28"/>
        </w:rPr>
        <w:t xml:space="preserve">, Д. К. Захаров, В. Г. Коновалова; Под ред. А. Я. </w:t>
      </w:r>
      <w:proofErr w:type="spellStart"/>
      <w:r w:rsidRPr="00480D9E">
        <w:rPr>
          <w:sz w:val="28"/>
          <w:szCs w:val="28"/>
        </w:rPr>
        <w:t>Кибанова</w:t>
      </w:r>
      <w:proofErr w:type="spellEnd"/>
      <w:r w:rsidRPr="00480D9E">
        <w:rPr>
          <w:sz w:val="28"/>
          <w:szCs w:val="28"/>
        </w:rPr>
        <w:t xml:space="preserve">. – 2-е изд. </w:t>
      </w:r>
      <w:proofErr w:type="spellStart"/>
      <w:r w:rsidRPr="00480D9E">
        <w:rPr>
          <w:sz w:val="28"/>
          <w:szCs w:val="28"/>
        </w:rPr>
        <w:t>перераб</w:t>
      </w:r>
      <w:proofErr w:type="spellEnd"/>
      <w:r w:rsidRPr="00480D9E">
        <w:rPr>
          <w:sz w:val="28"/>
          <w:szCs w:val="28"/>
        </w:rPr>
        <w:t xml:space="preserve">. – М.: НИЦ ИНФРА-М, 2013. </w:t>
      </w:r>
    </w:p>
    <w:p w:rsidR="001012D5" w:rsidRPr="00D6054E" w:rsidRDefault="001012D5" w:rsidP="001012D5">
      <w:pPr>
        <w:pStyle w:val="Default"/>
        <w:rPr>
          <w:color w:val="auto"/>
          <w:sz w:val="23"/>
          <w:szCs w:val="23"/>
          <w:lang w:val="kk-KZ"/>
        </w:rPr>
      </w:pPr>
      <w:r w:rsidRPr="00480D9E">
        <w:rPr>
          <w:sz w:val="28"/>
          <w:szCs w:val="28"/>
        </w:rPr>
        <w:t xml:space="preserve">2. Сидоров П. И., Путин М. Е. и др. Деловое общение: Учебник для вузов / П. И. Сидоров, М. Е. Путин и др.; Под ред. проф. П. И. Сидорова. – 2-е изд., </w:t>
      </w:r>
    </w:p>
    <w:p w:rsidR="001012D5" w:rsidRDefault="001012D5" w:rsidP="001012D5">
      <w:pPr>
        <w:pStyle w:val="Default"/>
        <w:rPr>
          <w:sz w:val="28"/>
          <w:szCs w:val="28"/>
          <w:lang w:val="kk-KZ"/>
        </w:rPr>
      </w:pPr>
    </w:p>
    <w:p w:rsidR="001012D5" w:rsidRPr="008D0B5F" w:rsidRDefault="001012D5" w:rsidP="001012D5">
      <w:pPr>
        <w:pStyle w:val="Default"/>
        <w:rPr>
          <w:color w:val="auto"/>
          <w:sz w:val="23"/>
          <w:szCs w:val="23"/>
          <w:lang w:val="kk-KZ"/>
        </w:rPr>
      </w:pPr>
    </w:p>
    <w:p w:rsidR="001012D5" w:rsidRPr="008D0B5F" w:rsidRDefault="001012D5" w:rsidP="001012D5">
      <w:pPr>
        <w:pStyle w:val="Default"/>
        <w:rPr>
          <w:color w:val="auto"/>
          <w:sz w:val="23"/>
          <w:szCs w:val="23"/>
          <w:lang w:val="kk-KZ"/>
        </w:rPr>
      </w:pPr>
      <w:r w:rsidRPr="008D0B5F">
        <w:rPr>
          <w:b/>
          <w:bCs/>
          <w:color w:val="auto"/>
          <w:sz w:val="23"/>
          <w:szCs w:val="23"/>
          <w:lang w:val="kk-KZ"/>
        </w:rPr>
        <w:t xml:space="preserve">1. http://biznes-etiket.ru/etika.html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2. http://www.biz-people.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4. http://webchess.ru/cd/disk13737.htm </w:t>
      </w:r>
    </w:p>
    <w:p w:rsidR="001012D5" w:rsidRDefault="001012D5" w:rsidP="001012D5">
      <w:pPr>
        <w:rPr>
          <w:lang w:val="kk-KZ"/>
        </w:rPr>
      </w:pPr>
      <w:r>
        <w:rPr>
          <w:b/>
          <w:bCs/>
          <w:sz w:val="23"/>
          <w:szCs w:val="23"/>
        </w:rPr>
        <w:t>5. http://mocas.ru/</w:t>
      </w:r>
    </w:p>
    <w:p w:rsidR="001012D5" w:rsidRDefault="001012D5" w:rsidP="001012D5"/>
    <w:p w:rsidR="001012D5" w:rsidRPr="009377FA" w:rsidRDefault="001012D5" w:rsidP="001012D5">
      <w:pPr>
        <w:pStyle w:val="Default"/>
        <w:rPr>
          <w:b/>
          <w:bCs/>
          <w:sz w:val="28"/>
          <w:szCs w:val="28"/>
        </w:rPr>
      </w:pPr>
    </w:p>
    <w:p w:rsidR="001012D5" w:rsidRDefault="001012D5" w:rsidP="001012D5"/>
    <w:p w:rsidR="001012D5" w:rsidRDefault="001012D5" w:rsidP="001012D5"/>
    <w:p w:rsidR="00322CA5" w:rsidRDefault="00322CA5"/>
    <w:sectPr w:rsidR="00322CA5"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1012D5"/>
    <w:rsid w:val="001012D5"/>
    <w:rsid w:val="00322CA5"/>
    <w:rsid w:val="00BB49BF"/>
    <w:rsid w:val="00DC4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2D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12D5"/>
    <w:rPr>
      <w:rFonts w:cs="Times New Roman"/>
      <w:color w:val="0000FF"/>
      <w:u w:val="single"/>
    </w:rPr>
  </w:style>
  <w:style w:type="paragraph" w:customStyle="1" w:styleId="Default">
    <w:name w:val="Default"/>
    <w:rsid w:val="001012D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1012D5"/>
    <w:pPr>
      <w:spacing w:after="0" w:line="240" w:lineRule="auto"/>
    </w:pPr>
    <w:rPr>
      <w:rFonts w:ascii="Calibri" w:eastAsia="Times New Roman" w:hAnsi="Calibri" w:cs="Times New Roman"/>
    </w:rPr>
  </w:style>
  <w:style w:type="character" w:customStyle="1" w:styleId="A00">
    <w:name w:val="A0"/>
    <w:uiPriority w:val="99"/>
    <w:rsid w:val="001012D5"/>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1139</Words>
  <Characters>6494</Characters>
  <Application>Microsoft Office Word</Application>
  <DocSecurity>0</DocSecurity>
  <Lines>54</Lines>
  <Paragraphs>15</Paragraphs>
  <ScaleCrop>false</ScaleCrop>
  <Company>Microsoft</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2023-10-20T04:14:00Z</dcterms:created>
  <dcterms:modified xsi:type="dcterms:W3CDTF">2023-10-20T04:35:00Z</dcterms:modified>
</cp:coreProperties>
</file>